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61" w:rsidRPr="00AA24BD" w:rsidRDefault="00AA24BD" w:rsidP="005F3D61">
      <w:pPr>
        <w:pStyle w:val="a7"/>
        <w:ind w:left="360" w:right="25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4BD">
        <w:rPr>
          <w:rFonts w:ascii="Times New Roman" w:hAnsi="Times New Roman" w:cs="Times New Roman"/>
          <w:b/>
          <w:sz w:val="32"/>
          <w:szCs w:val="32"/>
        </w:rPr>
        <w:t xml:space="preserve">План работы по профилактике терроризма и экстремизма </w:t>
      </w:r>
    </w:p>
    <w:p w:rsidR="005F3D61" w:rsidRPr="00AA24BD" w:rsidRDefault="00AA24BD" w:rsidP="005F3D61">
      <w:pPr>
        <w:pStyle w:val="a7"/>
        <w:ind w:left="360" w:right="252"/>
        <w:jc w:val="center"/>
        <w:rPr>
          <w:rFonts w:ascii="Times New Roman" w:hAnsi="Times New Roman" w:cs="Times New Roman"/>
          <w:sz w:val="32"/>
          <w:szCs w:val="32"/>
        </w:rPr>
      </w:pPr>
      <w:r w:rsidRPr="00AA24BD">
        <w:rPr>
          <w:rFonts w:ascii="Times New Roman" w:hAnsi="Times New Roman" w:cs="Times New Roman"/>
          <w:sz w:val="32"/>
          <w:szCs w:val="32"/>
        </w:rPr>
        <w:t>В МБОУ Красноборской средней общеобразовательной школе на 2025 год</w:t>
      </w:r>
    </w:p>
    <w:p w:rsidR="005F3D61" w:rsidRPr="00AA24BD" w:rsidRDefault="005F3D61" w:rsidP="005F3D61">
      <w:pPr>
        <w:pStyle w:val="a7"/>
        <w:ind w:left="360" w:right="252"/>
        <w:jc w:val="center"/>
        <w:rPr>
          <w:rFonts w:ascii="Times New Roman" w:hAnsi="Times New Roman" w:cs="Times New Roman"/>
          <w:sz w:val="32"/>
          <w:szCs w:val="32"/>
        </w:rPr>
      </w:pPr>
    </w:p>
    <w:p w:rsidR="005F3D61" w:rsidRDefault="005F3D61" w:rsidP="005F3D61">
      <w:pPr>
        <w:pStyle w:val="a7"/>
        <w:ind w:left="360" w:right="252"/>
        <w:jc w:val="center"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Результаты мониторинга обстановки в области противодействия терроризму. </w:t>
      </w:r>
    </w:p>
    <w:p w:rsidR="005F3D61" w:rsidRDefault="005F3D61" w:rsidP="005F3D61">
      <w:pPr>
        <w:pStyle w:val="a7"/>
        <w:ind w:left="360" w:right="252"/>
        <w:jc w:val="center"/>
      </w:pPr>
      <w:r>
        <w:rPr>
          <w:sz w:val="28"/>
          <w:szCs w:val="28"/>
        </w:rPr>
        <w:t>Приоритетные задачи на 2025 год.</w:t>
      </w:r>
    </w:p>
    <w:p w:rsidR="005F3D61" w:rsidRDefault="005F3D61" w:rsidP="005F3D61">
      <w:pPr>
        <w:ind w:firstLine="709"/>
        <w:jc w:val="both"/>
        <w:rPr>
          <w:color w:val="FF0000"/>
          <w:sz w:val="28"/>
          <w:szCs w:val="28"/>
        </w:rPr>
      </w:pP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За истекший период 2024 года, равно как и на протяжении последних 5 лет складывающаяся общественно-политическая и оперативная обстановка не претерпевала существенных изменений, сохранялась стабильной и находилась под контролем, что подтверждается отсутствием допущенных террористических актов, тенденций к ухудшению ситуации не выявлено. </w:t>
      </w:r>
    </w:p>
    <w:p w:rsidR="005F3D61" w:rsidRPr="005800BE" w:rsidRDefault="005F3D61" w:rsidP="005800BE">
      <w:pPr>
        <w:ind w:firstLine="709"/>
        <w:jc w:val="both"/>
      </w:pPr>
      <w:r>
        <w:rPr>
          <w:sz w:val="28"/>
          <w:szCs w:val="28"/>
        </w:rPr>
        <w:t>В то же время сохраняются угрозообразующие факторы, в том числе усугубляющиеся проведением специальн</w:t>
      </w:r>
      <w:r w:rsidR="005800BE">
        <w:rPr>
          <w:sz w:val="28"/>
          <w:szCs w:val="28"/>
        </w:rPr>
        <w:t>ой военной операции на Украине.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Справочно: </w:t>
      </w:r>
      <w:r w:rsidR="005800BE">
        <w:rPr>
          <w:sz w:val="28"/>
          <w:szCs w:val="28"/>
        </w:rPr>
        <w:t>по результатам</w:t>
      </w:r>
      <w:r>
        <w:rPr>
          <w:sz w:val="28"/>
          <w:szCs w:val="28"/>
        </w:rPr>
        <w:t xml:space="preserve"> проведенного мониторинга безопасности образовательной среды </w:t>
      </w:r>
      <w:r w:rsidR="005800BE">
        <w:rPr>
          <w:sz w:val="28"/>
          <w:szCs w:val="28"/>
        </w:rPr>
        <w:t>выявлен 1 обучающийся группы риска</w:t>
      </w:r>
      <w:r>
        <w:rPr>
          <w:sz w:val="28"/>
          <w:szCs w:val="28"/>
        </w:rPr>
        <w:t>.</w:t>
      </w:r>
      <w:r w:rsidR="005800BE">
        <w:rPr>
          <w:sz w:val="28"/>
          <w:szCs w:val="28"/>
        </w:rPr>
        <w:t xml:space="preserve"> На данный момент выбыл.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Информация о жителях </w:t>
      </w:r>
      <w:r w:rsidR="005800BE">
        <w:rPr>
          <w:sz w:val="28"/>
          <w:szCs w:val="28"/>
        </w:rPr>
        <w:t>села</w:t>
      </w:r>
      <w:r>
        <w:rPr>
          <w:sz w:val="28"/>
          <w:szCs w:val="28"/>
        </w:rPr>
        <w:t>, выехавших для участия в боевых действиях на стороне международных террористических организаций не поступала. Факторов, оказывающих дестабилизирующее влияние на обстановку в Агрызском муниципальном районе Республики Татарстан не выявлено.</w:t>
      </w:r>
    </w:p>
    <w:p w:rsidR="005F3D61" w:rsidRDefault="005F3D61" w:rsidP="005F3D61">
      <w:pPr>
        <w:widowControl w:val="0"/>
        <w:ind w:firstLine="709"/>
        <w:contextualSpacing/>
        <w:jc w:val="both"/>
      </w:pPr>
      <w:r>
        <w:rPr>
          <w:rFonts w:ascii="Tinos" w:hAnsi="Tinos"/>
          <w:color w:val="191919"/>
          <w:sz w:val="28"/>
          <w:szCs w:val="28"/>
        </w:rPr>
        <w:t xml:space="preserve">Географическими факторами, влияющими на оперативную обстановку в </w:t>
      </w:r>
      <w:r w:rsidR="005800BE">
        <w:rPr>
          <w:rFonts w:ascii="Tinos" w:hAnsi="Tinos"/>
          <w:color w:val="191919"/>
          <w:sz w:val="28"/>
          <w:szCs w:val="28"/>
        </w:rPr>
        <w:t>селе</w:t>
      </w:r>
      <w:r>
        <w:rPr>
          <w:rFonts w:ascii="Tinos" w:hAnsi="Tinos"/>
          <w:color w:val="191919"/>
          <w:sz w:val="28"/>
          <w:szCs w:val="28"/>
        </w:rPr>
        <w:t>, в том числе в сфере противодействия терроризму являются:</w:t>
      </w:r>
    </w:p>
    <w:p w:rsidR="005F3D61" w:rsidRDefault="005F3D61" w:rsidP="005F3D61">
      <w:pPr>
        <w:widowControl w:val="0"/>
        <w:ind w:firstLine="709"/>
        <w:contextualSpacing/>
        <w:jc w:val="both"/>
        <w:rPr>
          <w:rFonts w:ascii="Tinos" w:hAnsi="Tinos"/>
        </w:rPr>
      </w:pPr>
      <w:r>
        <w:rPr>
          <w:rFonts w:ascii="Tinos" w:hAnsi="Tinos"/>
          <w:color w:val="191919"/>
          <w:sz w:val="28"/>
          <w:szCs w:val="28"/>
        </w:rPr>
        <w:t xml:space="preserve">- характерная географическая особенность района </w:t>
      </w:r>
      <w:r w:rsidR="005800BE">
        <w:rPr>
          <w:rFonts w:ascii="Tinos" w:hAnsi="Tinos"/>
          <w:color w:val="191919"/>
          <w:sz w:val="28"/>
          <w:szCs w:val="28"/>
        </w:rPr>
        <w:t>–</w:t>
      </w:r>
      <w:r>
        <w:rPr>
          <w:rFonts w:ascii="Tinos" w:hAnsi="Tinos"/>
          <w:color w:val="191919"/>
          <w:sz w:val="28"/>
          <w:szCs w:val="28"/>
        </w:rPr>
        <w:t xml:space="preserve"> </w:t>
      </w:r>
      <w:r w:rsidR="005800BE">
        <w:rPr>
          <w:rFonts w:ascii="Tinos" w:hAnsi="Tinos"/>
          <w:color w:val="191919"/>
          <w:sz w:val="28"/>
          <w:szCs w:val="28"/>
        </w:rPr>
        <w:t>отдаленность от районного центра</w:t>
      </w:r>
      <w:r w:rsidR="005D1CB2">
        <w:rPr>
          <w:rFonts w:ascii="Tinos" w:hAnsi="Tinos"/>
          <w:color w:val="191919"/>
          <w:sz w:val="28"/>
          <w:szCs w:val="28"/>
        </w:rPr>
        <w:t xml:space="preserve"> – 90 км</w:t>
      </w:r>
      <w:r>
        <w:rPr>
          <w:rFonts w:ascii="Tinos" w:hAnsi="Tinos"/>
          <w:color w:val="191919"/>
          <w:sz w:val="28"/>
          <w:szCs w:val="28"/>
        </w:rPr>
        <w:t>;</w:t>
      </w:r>
    </w:p>
    <w:p w:rsidR="005F3D61" w:rsidRDefault="005F3D61" w:rsidP="005F3D61">
      <w:pPr>
        <w:widowControl w:val="0"/>
        <w:ind w:firstLine="709"/>
        <w:contextualSpacing/>
        <w:jc w:val="both"/>
        <w:rPr>
          <w:rFonts w:ascii="Tinos" w:hAnsi="Tinos"/>
          <w:color w:val="191919"/>
          <w:sz w:val="28"/>
          <w:szCs w:val="28"/>
        </w:rPr>
      </w:pPr>
      <w:r>
        <w:rPr>
          <w:rFonts w:ascii="Tinos" w:hAnsi="Tinos"/>
          <w:color w:val="191919"/>
          <w:sz w:val="28"/>
          <w:szCs w:val="28"/>
        </w:rPr>
        <w:t>- близость столицы Удмуртской Республики, являющейся крупным объектом оборонной промышленности;</w:t>
      </w:r>
    </w:p>
    <w:p w:rsidR="005D1CB2" w:rsidRDefault="005D1CB2" w:rsidP="005F3D61">
      <w:pPr>
        <w:widowControl w:val="0"/>
        <w:ind w:firstLine="709"/>
        <w:contextualSpacing/>
        <w:jc w:val="both"/>
        <w:rPr>
          <w:rFonts w:ascii="Tinos" w:hAnsi="Tinos"/>
          <w:color w:val="191919"/>
          <w:sz w:val="28"/>
          <w:szCs w:val="28"/>
        </w:rPr>
      </w:pPr>
      <w:r>
        <w:rPr>
          <w:rFonts w:ascii="Tinos" w:hAnsi="Tinos"/>
          <w:color w:val="191919"/>
          <w:sz w:val="28"/>
          <w:szCs w:val="28"/>
        </w:rPr>
        <w:t>- близость Елабужской экономической зоны;</w:t>
      </w:r>
    </w:p>
    <w:p w:rsidR="005D1CB2" w:rsidRDefault="005D1CB2" w:rsidP="005F3D61">
      <w:pPr>
        <w:widowControl w:val="0"/>
        <w:ind w:firstLine="709"/>
        <w:contextualSpacing/>
        <w:jc w:val="both"/>
        <w:rPr>
          <w:rFonts w:ascii="Tinos" w:hAnsi="Tinos"/>
        </w:rPr>
      </w:pPr>
      <w:r>
        <w:rPr>
          <w:rFonts w:ascii="Tinos" w:hAnsi="Tinos"/>
          <w:color w:val="191919"/>
          <w:sz w:val="28"/>
          <w:szCs w:val="28"/>
        </w:rPr>
        <w:t>- близость г. Набережные Челны, где находится предприятие КамАЗ.</w:t>
      </w:r>
    </w:p>
    <w:p w:rsidR="005F3D61" w:rsidRPr="005D1CB2" w:rsidRDefault="005D1CB2" w:rsidP="005D1CB2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D1CB2">
        <w:rPr>
          <w:sz w:val="28"/>
          <w:szCs w:val="28"/>
        </w:rPr>
        <w:t xml:space="preserve">- </w:t>
      </w:r>
      <w:r>
        <w:rPr>
          <w:sz w:val="28"/>
          <w:szCs w:val="28"/>
        </w:rPr>
        <w:t>наличие реки Кама</w:t>
      </w:r>
      <w:r w:rsidR="005F3D61" w:rsidRPr="005D1CB2">
        <w:rPr>
          <w:color w:val="191919"/>
          <w:sz w:val="28"/>
          <w:szCs w:val="28"/>
        </w:rPr>
        <w:t>.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В складывающихся условиях, в 2025 году в качестве приоритетных задач, необходимо считать следующие: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качества мониторинга, осуществляемого в соответствии с рекомендациями от 23 сентября 2024 года № 19-8329, в организации профилактической работы;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совершенствование организации профилактической работы, устранение имеющихся в ней недостатков;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- обеспечение высокой степени готовности к действиям в условиях возникновения (совершения) угроз террористического характера;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реализация комплекса организационных мер, направленных на устранение имеющихся недостатков АТЗ объектов потенциальных объектов террористических посягательств (далее – ПОТП), прежде всего задействованных в обеспечении СВО) и мест массового пребывания людей (далее – ММПЛ);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организация деятельности по реализации мероприятий Комплексного плана противодействия идеологии терроризма в Российской Федерации на 2024 - 2028 годы (далее – Комплексный план), а также муниципальных программ в данной сфере;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противодействие террористическим угрозам, исходящим от деятельности МТО, украинских спецслужб и националистических структур, а также деструктивных сообществ в сети Интернет;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- проведение среди </w:t>
      </w:r>
      <w:r w:rsidR="005D1CB2">
        <w:rPr>
          <w:rFonts w:eastAsia="Calibri"/>
          <w:sz w:val="28"/>
          <w:szCs w:val="28"/>
          <w:lang w:eastAsia="en-US"/>
        </w:rPr>
        <w:t>участников образовательного процесса</w:t>
      </w:r>
      <w:r>
        <w:rPr>
          <w:rFonts w:eastAsia="Calibri"/>
          <w:sz w:val="28"/>
          <w:szCs w:val="28"/>
          <w:lang w:eastAsia="en-US"/>
        </w:rPr>
        <w:t xml:space="preserve"> разъяснительной работы о целях и задачах специальной военной операции на Украине, участие в акциях «Своих не бросаем», оказание необходимой помощи семьям добровольцев и мобилизованных граждан;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результативности информационно-пропагандистской работы по противодействию распространению идеологии терроризма, идей неонацизма и различных деструктивных движений, прежде всего в сети Интернет;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уровня профессиональной подготовки должностных лиц, участвующих в профилактике терроризма (педагоги, психолог</w:t>
      </w:r>
      <w:r w:rsidR="005D1CB2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);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- повышение эффективности работы </w:t>
      </w:r>
      <w:r w:rsidR="005D1CB2">
        <w:rPr>
          <w:rFonts w:eastAsia="Calibri"/>
          <w:sz w:val="28"/>
          <w:szCs w:val="28"/>
          <w:lang w:eastAsia="en-US"/>
        </w:rPr>
        <w:t>педагога-психолога</w:t>
      </w:r>
      <w:r>
        <w:rPr>
          <w:rFonts w:eastAsia="Calibri"/>
          <w:sz w:val="28"/>
          <w:szCs w:val="28"/>
          <w:lang w:eastAsia="en-US"/>
        </w:rPr>
        <w:t>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оказание профилактического воздействия на приверженцев радикальных религиозных и политических взглядов;</w:t>
      </w:r>
    </w:p>
    <w:p w:rsidR="005F3D61" w:rsidRPr="002965E9" w:rsidRDefault="005F3D61" w:rsidP="002965E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усиление контроля за испол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нением поручений АТК в РТ и АТК АМР.</w:t>
      </w:r>
    </w:p>
    <w:p w:rsidR="005F3D61" w:rsidRDefault="005F3D61" w:rsidP="005F3D61">
      <w:pPr>
        <w:pStyle w:val="a7"/>
        <w:jc w:val="center"/>
        <w:rPr>
          <w:sz w:val="28"/>
        </w:rPr>
      </w:pPr>
    </w:p>
    <w:p w:rsidR="005D1CB2" w:rsidRDefault="005D1CB2" w:rsidP="005F3D61">
      <w:pPr>
        <w:pStyle w:val="a7"/>
        <w:jc w:val="center"/>
        <w:rPr>
          <w:sz w:val="28"/>
        </w:rPr>
      </w:pPr>
    </w:p>
    <w:p w:rsidR="005D1CB2" w:rsidRDefault="005D1CB2" w:rsidP="005F3D61">
      <w:pPr>
        <w:pStyle w:val="a7"/>
        <w:jc w:val="center"/>
        <w:rPr>
          <w:sz w:val="28"/>
        </w:rPr>
      </w:pPr>
    </w:p>
    <w:p w:rsidR="005D1CB2" w:rsidRDefault="005D1CB2" w:rsidP="005F3D61">
      <w:pPr>
        <w:pStyle w:val="a7"/>
        <w:jc w:val="center"/>
        <w:rPr>
          <w:sz w:val="28"/>
        </w:rPr>
      </w:pPr>
    </w:p>
    <w:p w:rsidR="005D1CB2" w:rsidRDefault="005D1CB2" w:rsidP="005F3D61">
      <w:pPr>
        <w:pStyle w:val="a7"/>
        <w:jc w:val="center"/>
        <w:rPr>
          <w:sz w:val="28"/>
        </w:rPr>
      </w:pPr>
    </w:p>
    <w:p w:rsidR="005D1CB2" w:rsidRDefault="005D1CB2" w:rsidP="005F3D61">
      <w:pPr>
        <w:pStyle w:val="a7"/>
        <w:jc w:val="center"/>
        <w:rPr>
          <w:sz w:val="28"/>
        </w:rPr>
      </w:pPr>
    </w:p>
    <w:p w:rsidR="005F3D61" w:rsidRDefault="005F3D61" w:rsidP="005F3D61">
      <w:pPr>
        <w:pStyle w:val="a7"/>
        <w:jc w:val="center"/>
        <w:rPr>
          <w:sz w:val="28"/>
        </w:rPr>
      </w:pPr>
    </w:p>
    <w:p w:rsidR="005F3D61" w:rsidRDefault="005F3D61" w:rsidP="005F3D61">
      <w:pPr>
        <w:pStyle w:val="a7"/>
        <w:jc w:val="center"/>
        <w:rPr>
          <w:sz w:val="28"/>
        </w:rPr>
      </w:pPr>
      <w:r>
        <w:rPr>
          <w:sz w:val="28"/>
          <w:szCs w:val="28"/>
          <w:lang w:val="en-US"/>
        </w:rPr>
        <w:lastRenderedPageBreak/>
        <w:t>II</w:t>
      </w:r>
      <w:r>
        <w:rPr>
          <w:sz w:val="28"/>
        </w:rPr>
        <w:t>. Мероприятия по исполнению поручений АТК в РТ.</w:t>
      </w:r>
    </w:p>
    <w:p w:rsidR="005F3D61" w:rsidRDefault="005F3D61" w:rsidP="005F3D61">
      <w:pPr>
        <w:pStyle w:val="a7"/>
        <w:ind w:firstLine="567"/>
        <w:jc w:val="center"/>
        <w:rPr>
          <w:b/>
          <w:sz w:val="28"/>
        </w:rPr>
      </w:pPr>
    </w:p>
    <w:tbl>
      <w:tblPr>
        <w:tblW w:w="150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6663"/>
        <w:gridCol w:w="3485"/>
        <w:gridCol w:w="2043"/>
        <w:gridCol w:w="1843"/>
      </w:tblGrid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663" w:type="dxa"/>
          </w:tcPr>
          <w:p w:rsidR="005F3D61" w:rsidRDefault="005F3D61" w:rsidP="005F3D61">
            <w:pPr>
              <w:pStyle w:val="1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 (соисполнители)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Отметка об исполнении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Во исполнение протокола совместного заседания Совета Безопасности Республики Татарстан и Совета при Раисе Республики Татарстан по межнациональным и межконфессиональным отношениям от 21.11.2023 №ПР-256, вх. 9151 (информацию об исполнении направить в Кабинет Министров Республики Татарстан):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2.1.1.</w:t>
            </w:r>
          </w:p>
        </w:tc>
        <w:tc>
          <w:tcPr>
            <w:tcW w:w="6663" w:type="dxa"/>
          </w:tcPr>
          <w:p w:rsidR="005F3D61" w:rsidRDefault="005F3D61" w:rsidP="005D1CB2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обеспечить статистический учет детей мигрантов, обучающихся в</w:t>
            </w:r>
            <w:r w:rsidR="005D1CB2">
              <w:rPr>
                <w:sz w:val="28"/>
                <w:szCs w:val="28"/>
              </w:rPr>
              <w:t xml:space="preserve"> школе</w:t>
            </w:r>
            <w:r>
              <w:rPr>
                <w:sz w:val="28"/>
                <w:szCs w:val="28"/>
              </w:rPr>
              <w:t>, их уровня успеваемости, владения русским языком, вовлеченности в общественно полезную деятельность (п. 10.7.1.);</w:t>
            </w:r>
          </w:p>
        </w:tc>
        <w:tc>
          <w:tcPr>
            <w:tcW w:w="3485" w:type="dxa"/>
          </w:tcPr>
          <w:p w:rsidR="005F3D61" w:rsidRDefault="005D1CB2" w:rsidP="005F3D6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01.10.2025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2.1.2.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организовать работу по обеспечению равномерности наполнения учебных классов детьми иностранных граждан, принять меры по упорядочению досуговой деятельности детей мигрантов и представить соответствующий отчет (п. 10.7.2.);</w:t>
            </w:r>
          </w:p>
        </w:tc>
        <w:tc>
          <w:tcPr>
            <w:tcW w:w="3485" w:type="dxa"/>
          </w:tcPr>
          <w:p w:rsidR="005F3D61" w:rsidRPr="005D1CB2" w:rsidRDefault="005D1CB2" w:rsidP="005F3D61">
            <w:pPr>
              <w:widowControl w:val="0"/>
              <w:rPr>
                <w:sz w:val="28"/>
                <w:szCs w:val="28"/>
              </w:rPr>
            </w:pPr>
            <w:r w:rsidRPr="005D1CB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01.03.2025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2.1.3.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в целях формирования общепринятых норм поведения у детей трудовых мигрантов обеспечить в рамках воспитательно</w:t>
            </w:r>
            <w:r w:rsidR="005D1CB2">
              <w:rPr>
                <w:sz w:val="28"/>
                <w:szCs w:val="28"/>
              </w:rPr>
              <w:t>й работы их адаптацию в школьном коллективе</w:t>
            </w:r>
            <w:r>
              <w:rPr>
                <w:sz w:val="28"/>
                <w:szCs w:val="28"/>
              </w:rPr>
              <w:t>, а также профилактический охват во внеурочное время и представить соответствующий отчет (п. 10.7.3.);</w:t>
            </w:r>
          </w:p>
        </w:tc>
        <w:tc>
          <w:tcPr>
            <w:tcW w:w="3485" w:type="dxa"/>
          </w:tcPr>
          <w:p w:rsidR="005F3D61" w:rsidRPr="005D1CB2" w:rsidRDefault="005D1CB2" w:rsidP="005F3D61">
            <w:pPr>
              <w:widowControl w:val="0"/>
              <w:rPr>
                <w:sz w:val="28"/>
                <w:szCs w:val="28"/>
              </w:rPr>
            </w:pPr>
            <w:r w:rsidRPr="005D1CB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01.03.2025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2.1.4.</w:t>
            </w:r>
          </w:p>
        </w:tc>
        <w:tc>
          <w:tcPr>
            <w:tcW w:w="6663" w:type="dxa"/>
          </w:tcPr>
          <w:p w:rsidR="005F3D61" w:rsidRDefault="005F3D61" w:rsidP="005D1CB2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Банк данных по информации в отношении детей мигрантов в части их охвата обязательным общим образованием и представить соответствующий отчет (п. 10.8.);</w:t>
            </w:r>
          </w:p>
        </w:tc>
        <w:tc>
          <w:tcPr>
            <w:tcW w:w="3485" w:type="dxa"/>
          </w:tcPr>
          <w:p w:rsidR="005F3D61" w:rsidRDefault="005D1CB2" w:rsidP="005F3D61">
            <w:pPr>
              <w:widowControl w:val="0"/>
            </w:pPr>
            <w:r w:rsidRPr="005D1CB2">
              <w:rPr>
                <w:sz w:val="28"/>
                <w:szCs w:val="28"/>
              </w:rPr>
              <w:t>Директор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Во исполнение протокола заседания антитеррористической комиссии в Республике Татарстан от 31.08.2022 №ПР-</w:t>
            </w:r>
            <w:r>
              <w:rPr>
                <w:sz w:val="28"/>
                <w:szCs w:val="28"/>
              </w:rPr>
              <w:lastRenderedPageBreak/>
              <w:t>199, вх. 7361: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2.3.1.</w:t>
            </w:r>
          </w:p>
        </w:tc>
        <w:tc>
          <w:tcPr>
            <w:tcW w:w="6663" w:type="dxa"/>
          </w:tcPr>
          <w:p w:rsidR="005F3D61" w:rsidRDefault="005F3D61" w:rsidP="00AB2454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при поступлении сигнальной информации о фактах д</w:t>
            </w:r>
            <w:r w:rsidR="00AB2454">
              <w:rPr>
                <w:sz w:val="28"/>
                <w:szCs w:val="28"/>
              </w:rPr>
              <w:t>еструктивного влияния на учебный</w:t>
            </w:r>
            <w:r>
              <w:rPr>
                <w:sz w:val="28"/>
                <w:szCs w:val="28"/>
              </w:rPr>
              <w:t xml:space="preserve">, </w:t>
            </w:r>
            <w:r w:rsidR="00AB2454">
              <w:rPr>
                <w:sz w:val="28"/>
                <w:szCs w:val="28"/>
              </w:rPr>
              <w:t>трудовой коллектив</w:t>
            </w:r>
            <w:r>
              <w:rPr>
                <w:sz w:val="28"/>
                <w:szCs w:val="28"/>
              </w:rPr>
              <w:t xml:space="preserve"> в 10- дневный срок обеспечить проведение адресных профилактических мероприятий (п. 1.5.1.);</w:t>
            </w:r>
          </w:p>
        </w:tc>
        <w:tc>
          <w:tcPr>
            <w:tcW w:w="3485" w:type="dxa"/>
          </w:tcPr>
          <w:p w:rsidR="005F3D61" w:rsidRPr="00AB2454" w:rsidRDefault="00AB2454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в 10-дневный срок после получения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2.3.2.</w:t>
            </w:r>
          </w:p>
        </w:tc>
        <w:tc>
          <w:tcPr>
            <w:tcW w:w="6663" w:type="dxa"/>
          </w:tcPr>
          <w:p w:rsidR="005F3D61" w:rsidRDefault="005F3D61" w:rsidP="00AB2454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- сведения о проведенных профилактических мероприятиях направить в информационно-просветительскую группу антитеррористической комиссии в </w:t>
            </w:r>
            <w:r w:rsidR="00AB2454">
              <w:rPr>
                <w:sz w:val="28"/>
                <w:szCs w:val="28"/>
              </w:rPr>
              <w:t>АМР</w:t>
            </w:r>
            <w:r>
              <w:rPr>
                <w:sz w:val="28"/>
                <w:szCs w:val="28"/>
              </w:rPr>
              <w:t xml:space="preserve"> в 3 – дневный срок после проведения с приложением фото- и видеоматериалов (п. 1.5.2.);</w:t>
            </w:r>
          </w:p>
        </w:tc>
        <w:tc>
          <w:tcPr>
            <w:tcW w:w="3485" w:type="dxa"/>
          </w:tcPr>
          <w:p w:rsidR="005F3D61" w:rsidRDefault="00AB2454" w:rsidP="005F3D61">
            <w:pPr>
              <w:widowControl w:val="0"/>
              <w:contextualSpacing/>
              <w:jc w:val="both"/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в 3 – дневный срок после проведения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2.3.3.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учитывать полученную информацию о местах распространения радикальных установок для выделения угрозообразующих факторов и корректировки профилактических мероприятий (п. 1.5.3.).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</w:pPr>
          </w:p>
        </w:tc>
        <w:tc>
          <w:tcPr>
            <w:tcW w:w="3485" w:type="dxa"/>
          </w:tcPr>
          <w:p w:rsidR="005F3D61" w:rsidRDefault="00AB2454" w:rsidP="005F3D61">
            <w:pPr>
              <w:widowControl w:val="0"/>
              <w:jc w:val="both"/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01.05.2025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  До 01.11.2025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ind w:right="-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2.5. Во исполнение протокола заседания АТК в РТ № ПР-206 от 16.10.2024: 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AB2454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2.5.1</w:t>
            </w:r>
            <w:r w:rsidR="005F3D6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3" w:type="dxa"/>
          </w:tcPr>
          <w:p w:rsidR="005F3D61" w:rsidRDefault="005F3D61" w:rsidP="00AB245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="00AB2454">
              <w:rPr>
                <w:sz w:val="28"/>
                <w:szCs w:val="28"/>
              </w:rPr>
              <w:t>еспечить регулярную публикацию на сайте школы</w:t>
            </w:r>
            <w:r>
              <w:rPr>
                <w:sz w:val="28"/>
                <w:szCs w:val="28"/>
              </w:rPr>
              <w:t xml:space="preserve"> информационных материалов, направленных на повышение бдительности населения и закрепление у граждан понимания алгоритмов их действий при возникновении различных террористических угроз (п. 2.7.7).</w:t>
            </w:r>
          </w:p>
        </w:tc>
        <w:tc>
          <w:tcPr>
            <w:tcW w:w="3485" w:type="dxa"/>
          </w:tcPr>
          <w:p w:rsidR="005F3D61" w:rsidRDefault="00AB2454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043" w:type="dxa"/>
          </w:tcPr>
          <w:p w:rsidR="005F3D61" w:rsidRDefault="00AB2454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2.6. Во исполнение </w:t>
            </w:r>
            <w:r>
              <w:rPr>
                <w:sz w:val="28"/>
                <w:szCs w:val="28"/>
                <w:lang w:eastAsia="en-US"/>
              </w:rPr>
              <w:t xml:space="preserve">протокола заседания АТК в РТ </w:t>
            </w:r>
            <w:r>
              <w:rPr>
                <w:sz w:val="28"/>
                <w:szCs w:val="28"/>
              </w:rPr>
              <w:t>ПР-62 от 27.03.2024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2.6.1.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Разместить в группах в социальных сетях и мессенджерах созданные антитеррористические </w:t>
            </w:r>
            <w:r>
              <w:rPr>
                <w:sz w:val="28"/>
                <w:szCs w:val="28"/>
              </w:rPr>
              <w:lastRenderedPageBreak/>
              <w:t>материалы с целью повышения эффективности восприятия принимаемых органами местного самоуправления мер по противо</w:t>
            </w:r>
            <w:r w:rsidR="00AB2454">
              <w:rPr>
                <w:sz w:val="28"/>
                <w:szCs w:val="28"/>
              </w:rPr>
              <w:t>действию идеологии терроризма.</w:t>
            </w:r>
          </w:p>
        </w:tc>
        <w:tc>
          <w:tcPr>
            <w:tcW w:w="3485" w:type="dxa"/>
          </w:tcPr>
          <w:p w:rsidR="005F3D61" w:rsidRDefault="00AB2454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15.01.2025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15.04.2025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15.07.2025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ind w:right="-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2.8. Во исполнение протокола заседания АТК в РТ от 13.09.2024 № ПР-182: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2.8.1.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контроль за соблюдением методических рекомендаций по алгоритму действий организаторов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участников образовательного процесса с учетом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различных ситуаций и сценариев развития событий в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случае чрезвычайных ситуаций (нападения) в образовательной организации,  утвержденных приказом Министерства образования и науки Республики Татарстан от 21 сентября 2022 года № под-1567/22.</w:t>
            </w:r>
          </w:p>
        </w:tc>
        <w:tc>
          <w:tcPr>
            <w:tcW w:w="3485" w:type="dxa"/>
          </w:tcPr>
          <w:p w:rsidR="003E3CC6" w:rsidRDefault="001053BD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01.10.2025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2.8.2.</w:t>
            </w:r>
          </w:p>
        </w:tc>
        <w:tc>
          <w:tcPr>
            <w:tcW w:w="6663" w:type="dxa"/>
          </w:tcPr>
          <w:p w:rsidR="005F3D61" w:rsidRDefault="005F3D61" w:rsidP="001053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эффективность работы </w:t>
            </w:r>
            <w:r w:rsidR="001053BD">
              <w:rPr>
                <w:sz w:val="28"/>
                <w:szCs w:val="28"/>
              </w:rPr>
              <w:t>классных руководителей</w:t>
            </w:r>
            <w:r>
              <w:rPr>
                <w:sz w:val="28"/>
                <w:szCs w:val="28"/>
              </w:rPr>
              <w:t xml:space="preserve"> по выявлению в сети Интернет подписчиков деструктивного контента, в первую очередь  пропагандирующего массовые убийства в образовательных о</w:t>
            </w:r>
            <w:r w:rsidR="001053BD">
              <w:rPr>
                <w:sz w:val="28"/>
                <w:szCs w:val="28"/>
              </w:rPr>
              <w:t>рганизациях по типу колумбайна.</w:t>
            </w:r>
          </w:p>
        </w:tc>
        <w:tc>
          <w:tcPr>
            <w:tcW w:w="3485" w:type="dxa"/>
          </w:tcPr>
          <w:p w:rsidR="005F3D61" w:rsidRDefault="001053BD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  <w:r w:rsidR="005F3D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3" w:type="dxa"/>
          </w:tcPr>
          <w:p w:rsidR="005F3D61" w:rsidRDefault="001053BD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F3D61" w:rsidRDefault="005F3D61" w:rsidP="005F3D61">
      <w:pPr>
        <w:pStyle w:val="a7"/>
        <w:jc w:val="center"/>
        <w:rPr>
          <w:sz w:val="28"/>
          <w:szCs w:val="28"/>
        </w:rPr>
      </w:pPr>
    </w:p>
    <w:p w:rsidR="005F3D61" w:rsidRDefault="005F3D61" w:rsidP="005F3D61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Мероприятия по устранению выявленных проблем и недостатков в работе.</w:t>
      </w:r>
    </w:p>
    <w:p w:rsidR="005F3D61" w:rsidRDefault="005F3D61" w:rsidP="005F3D61">
      <w:pPr>
        <w:pStyle w:val="a7"/>
        <w:jc w:val="center"/>
        <w:rPr>
          <w:sz w:val="28"/>
          <w:szCs w:val="28"/>
        </w:rPr>
      </w:pPr>
    </w:p>
    <w:tbl>
      <w:tblPr>
        <w:tblpPr w:leftFromText="180" w:rightFromText="180" w:vertAnchor="text" w:tblpX="108" w:tblpY="1"/>
        <w:tblW w:w="15055" w:type="dxa"/>
        <w:tblLayout w:type="fixed"/>
        <w:tblLook w:val="04A0" w:firstRow="1" w:lastRow="0" w:firstColumn="1" w:lastColumn="0" w:noHBand="0" w:noVBand="1"/>
      </w:tblPr>
      <w:tblGrid>
        <w:gridCol w:w="1070"/>
        <w:gridCol w:w="6188"/>
        <w:gridCol w:w="3968"/>
        <w:gridCol w:w="2126"/>
        <w:gridCol w:w="1703"/>
      </w:tblGrid>
      <w:tr w:rsidR="005F3D61" w:rsidTr="005F3D61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15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  <w:lang w:eastAsia="en-US"/>
              </w:rPr>
              <w:t xml:space="preserve">3.4. С целью устранения выявленных Аппаратом АТК в РТ недостатков по реализации </w:t>
            </w:r>
            <w:r>
              <w:rPr>
                <w:color w:val="000000"/>
                <w:sz w:val="28"/>
                <w:szCs w:val="28"/>
                <w:lang w:eastAsia="en-US"/>
              </w:rPr>
              <w:t>Комплексного плана противодействия идеологии терроризма в Российской Федерации на 2024–2028 годы</w:t>
            </w:r>
            <w:r>
              <w:rPr>
                <w:sz w:val="28"/>
                <w:szCs w:val="28"/>
                <w:lang w:eastAsia="en-US"/>
              </w:rPr>
              <w:t xml:space="preserve"> (обзор вн-13626 от 16.09.2024):</w:t>
            </w: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3" w:right="-22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3.4.1.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На основании проведенного анализа о количестве учащихся образовательных организаций, 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lastRenderedPageBreak/>
              <w:t xml:space="preserve">охваченных позитивной повесткой в свободное от учебы время, о задействовании в этой работе волонтерских, патриотических движений, провести заслушивание </w:t>
            </w:r>
            <w:r w:rsidRPr="00843A29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>об организации данной работы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(п. 1.5.3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ЗДВР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3.4.2</w:t>
            </w:r>
            <w:r w:rsidR="005F3D6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Актуализировать списки лиц, состоящих на различных видах учетов, провести анализ охвата их адресными профилактическими мероприятиями с последующим заслушиванием результативности работы (п. 2.8.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3.4.3</w:t>
            </w:r>
            <w:r w:rsidR="005F3D6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Подготовить и распространить в социальных сетях востребованный у населения антитеррористический контент с учетом информационных потребностей и умонастроений целевых групп (по предварительному согласованию с АТК РТ) (п. 4.1.1.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1053BD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01.02.2025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3.4.4</w:t>
            </w:r>
            <w:r w:rsidR="005F3D6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Провести мероприятия по выявлению лиц, требующих индивидуального профилактического внимания, прежде всего подверженных влиянию различных деструктивных идеологий, включенных в «группу риска» с привлечением школьных психологов и классных руководителей к индивидуальному сопровождению учащихся, состоящих на различных формах учета.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апрель- май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3.4.5</w:t>
            </w:r>
            <w:r w:rsidR="005F3D6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1053BD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Осуществить анализ и оценку эффективности реализации общепрофилактических, адресных, индивидуальных и информационно-пропагандистских мероприятий с учетом 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результатов проводимых социологических исследований, мониторингов с целью последующей корректировки в профилактическую работу и в перечень мероприятий по исполнению Комплексного плана (п. 5.11. КП РФ)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1053BD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lastRenderedPageBreak/>
              <w:t>Директор</w:t>
            </w:r>
            <w:r>
              <w:rPr>
                <w:sz w:val="28"/>
                <w:szCs w:val="28"/>
              </w:rPr>
              <w:t>, ЗДВР, педагог-психолог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F3D61" w:rsidRDefault="005F3D61" w:rsidP="00843A2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</w:rPr>
        <w:lastRenderedPageBreak/>
        <w:br w:type="textWrapping" w:clear="all"/>
      </w:r>
    </w:p>
    <w:p w:rsidR="005F3D61" w:rsidRDefault="005F3D61" w:rsidP="005F3D6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Мероприятия по обеспечению готовности к действиям в рамках при установлении уровня террористической опасности, а также при возникновении угроз совершения ДТА в образовательных учреждениях.</w:t>
      </w:r>
    </w:p>
    <w:p w:rsidR="005F3D61" w:rsidRDefault="005F3D61" w:rsidP="005F3D61">
      <w:pPr>
        <w:jc w:val="center"/>
        <w:rPr>
          <w:b/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6551"/>
        <w:gridCol w:w="3968"/>
        <w:gridCol w:w="2128"/>
        <w:gridCol w:w="1984"/>
      </w:tblGrid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Пересмотреть и внести изменения, при необходимости, в план действий </w:t>
            </w:r>
            <w:r w:rsidR="001053BD">
              <w:rPr>
                <w:sz w:val="28"/>
                <w:szCs w:val="28"/>
              </w:rPr>
              <w:t xml:space="preserve">при возникновении </w:t>
            </w:r>
            <w:r>
              <w:rPr>
                <w:sz w:val="28"/>
                <w:szCs w:val="28"/>
              </w:rPr>
              <w:t xml:space="preserve"> </w:t>
            </w:r>
            <w:r w:rsidR="001053BD">
              <w:rPr>
                <w:sz w:val="28"/>
                <w:szCs w:val="28"/>
              </w:rPr>
              <w:t>угр</w:t>
            </w:r>
            <w:r w:rsidR="007F398F">
              <w:rPr>
                <w:sz w:val="28"/>
                <w:szCs w:val="28"/>
              </w:rPr>
              <w:t>озы те</w:t>
            </w:r>
            <w:r w:rsidR="001053BD">
              <w:rPr>
                <w:sz w:val="28"/>
                <w:szCs w:val="28"/>
              </w:rPr>
              <w:t>рроризма и экстремизма</w:t>
            </w:r>
            <w:r w:rsidR="007F39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 установлении уровней террористической опасности, а также </w:t>
            </w:r>
            <w:r>
              <w:rPr>
                <w:color w:val="000000"/>
                <w:spacing w:val="1"/>
                <w:sz w:val="28"/>
                <w:szCs w:val="28"/>
              </w:rPr>
              <w:t>расчет сил и средств, привлекаемых к мероприятиям по минимизации и (или) ликвидации возможных последствий проявлений терроризма.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Довести до исполнителей.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7F398F">
            <w:pPr>
              <w:widowControl w:val="0"/>
              <w:tabs>
                <w:tab w:val="left" w:pos="7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учебную тренировку АТК при установлении высокого («желтого») уровня террористической опасности при совершении террористического акта, минимизации и ликвидации его последствий.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  <w:r w:rsidR="005F3D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Принять участие в совместной тренировке с оперативной группой по отработке действий </w:t>
            </w:r>
            <w:r>
              <w:rPr>
                <w:sz w:val="28"/>
                <w:szCs w:val="28"/>
              </w:rPr>
              <w:lastRenderedPageBreak/>
              <w:t>субъектов противодействия терроризму при установлении критического («красного») уровня террористической опасности.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5.4.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7F398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совещания с целью анализа и выработки мероприятий по устранению выявленных замечаний в ходе отработки действий при установлении уровней террористической опасности.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right="-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Отработать по «Алгоритму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организации» согласно методических рекомендаций по алгоритму действий и регламенту межведомственного взаимодействия по предупреждению рисков массового насилия в образовательных организациях (протокол АТК РТ от 31.08.2022 №ПР-199) с разбором недостатков и соответствующими </w:t>
            </w:r>
            <w:r w:rsidR="00843A29">
              <w:rPr>
                <w:sz w:val="28"/>
                <w:szCs w:val="28"/>
              </w:rPr>
              <w:t>инструктажами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both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5F3D61">
      <w:pPr>
        <w:jc w:val="center"/>
        <w:rPr>
          <w:b/>
          <w:sz w:val="28"/>
          <w:szCs w:val="28"/>
        </w:rPr>
      </w:pPr>
    </w:p>
    <w:p w:rsidR="005F3D61" w:rsidRDefault="005F3D61" w:rsidP="005F3D61">
      <w:pPr>
        <w:jc w:val="center"/>
        <w:rPr>
          <w:b/>
          <w:sz w:val="28"/>
          <w:szCs w:val="28"/>
        </w:rPr>
      </w:pPr>
    </w:p>
    <w:p w:rsidR="005F3D61" w:rsidRDefault="005F3D61" w:rsidP="005F3D6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VI. Мероприятия по повышению уровня АТЗ потенциальных объектов террористических посягательств, мест массового пребывания людей и устранению ранее выявленных нарушений и недостатков.</w:t>
      </w:r>
    </w:p>
    <w:p w:rsidR="005F3D61" w:rsidRDefault="005F3D61" w:rsidP="005F3D6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6551"/>
        <w:gridCol w:w="3968"/>
        <w:gridCol w:w="2128"/>
        <w:gridCol w:w="1984"/>
      </w:tblGrid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462" w:firstLine="4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ind w:left="-462" w:firstLine="4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7F398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Обеспечить свое</w:t>
            </w:r>
            <w:r w:rsidR="007F398F">
              <w:rPr>
                <w:rFonts w:eastAsia="Calibri"/>
                <w:sz w:val="28"/>
                <w:szCs w:val="28"/>
                <w:lang w:eastAsia="en-US"/>
              </w:rPr>
              <w:t>временную актуализацию паспорта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безопасности</w:t>
            </w:r>
            <w:r w:rsidR="007F398F">
              <w:rPr>
                <w:rFonts w:eastAsia="Calibri"/>
                <w:sz w:val="28"/>
                <w:szCs w:val="28"/>
                <w:lang w:eastAsia="en-US"/>
              </w:rPr>
              <w:t xml:space="preserve"> школы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rPr>
                <w:sz w:val="28"/>
                <w:szCs w:val="28"/>
              </w:rPr>
            </w:pPr>
            <w:r w:rsidRPr="00AB2454">
              <w:rPr>
                <w:sz w:val="28"/>
                <w:szCs w:val="28"/>
              </w:rPr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3D61" w:rsidRDefault="005F3D61" w:rsidP="005F3D61">
      <w:pPr>
        <w:ind w:firstLine="709"/>
        <w:jc w:val="center"/>
        <w:rPr>
          <w:b/>
          <w:sz w:val="28"/>
          <w:szCs w:val="28"/>
        </w:rPr>
      </w:pPr>
    </w:p>
    <w:p w:rsidR="005F3D61" w:rsidRDefault="005F3D61" w:rsidP="005F3D61">
      <w:pPr>
        <w:ind w:right="11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  <w:lang w:val="en-US"/>
        </w:rPr>
        <w:t>VIII</w:t>
      </w:r>
      <w:r w:rsidR="007F398F">
        <w:rPr>
          <w:sz w:val="28"/>
          <w:szCs w:val="28"/>
        </w:rPr>
        <w:t>. Мероприятия</w:t>
      </w:r>
      <w:r>
        <w:rPr>
          <w:sz w:val="28"/>
          <w:szCs w:val="28"/>
        </w:rPr>
        <w:t xml:space="preserve"> по реализации Комплексного плана противодействия идеологии терроризма в Российской Федерации на 2024-2028 годы</w:t>
      </w:r>
    </w:p>
    <w:p w:rsidR="005F3D61" w:rsidRDefault="005F3D61" w:rsidP="005F3D61">
      <w:pPr>
        <w:widowControl w:val="0"/>
        <w:ind w:firstLine="567"/>
        <w:jc w:val="both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>8.2. Мероприятия по оказанию адресного профилактического воздействия на подписчиков деструктивных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>сообществ в социальных сетях (в соответствии с методическими рекомендациями, утвержденными решением АТК в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>РТ от 4 августа 2020 года № ПР-166 ДСП)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8.2.1</w:t>
            </w:r>
            <w:r w:rsidR="005F3D61">
              <w:rPr>
                <w:sz w:val="28"/>
                <w:szCs w:val="24"/>
              </w:rPr>
              <w:t>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Pr="007F398F" w:rsidRDefault="005F3D61" w:rsidP="005F3D6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мероприятия по выявлению лиц категории риска путем мониторинга групп, сообществ и сайтов в сети Интернет на предмет выявления фактов вовлечения общества в виртуальные деструктивные сообщества. </w:t>
            </w:r>
          </w:p>
          <w:p w:rsidR="005F3D61" w:rsidRPr="007F398F" w:rsidRDefault="005F3D61" w:rsidP="007F398F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>Направить информацию в соответствующие структуры</w:t>
            </w:r>
            <w:r w:rsidR="007F3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7F398F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05.09.2025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05.10.2025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05.11.2025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8.2.4.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Pr="007F398F" w:rsidRDefault="005F3D61" w:rsidP="007F398F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>Провести профилактические мероприятия по  недопущению вовлечения в деструктивные сообщества в социальных сетях учащихся, с разъяснением отве</w:t>
            </w:r>
            <w:r w:rsidR="007F39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 xml:space="preserve">ственности за возможно предлагаемые противоправные деяния при вербовочной деятельности. 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01.05.2025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Pr="007F398F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 w:rsidRPr="007F398F">
              <w:rPr>
                <w:sz w:val="28"/>
                <w:szCs w:val="24"/>
              </w:rPr>
              <w:t>8.2.5.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Pr="007F398F" w:rsidRDefault="005F3D61" w:rsidP="005F3D6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проведенного мониторинга безопасности образовательной среды (МБОС) и психологического тестирования, сформировать списки учащихся, склонных к деструктивному поведению, с последующим закреплением за каждым из них психологов, педагогов для оказания </w:t>
            </w:r>
            <w:r w:rsidRPr="007F39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адресного профилактического воздействия. </w:t>
            </w:r>
          </w:p>
          <w:p w:rsidR="005F3D61" w:rsidRPr="007F398F" w:rsidRDefault="005F3D61" w:rsidP="005F3D6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98F">
              <w:rPr>
                <w:rFonts w:ascii="Times New Roman" w:hAnsi="Times New Roman" w:cs="Times New Roman"/>
                <w:sz w:val="28"/>
                <w:szCs w:val="28"/>
              </w:rPr>
              <w:t>Организовать их вовлечение во внеурочную деятельность, вступление в волонтерские организации и патриотические клубы, кружки, привлечение к школьной и общественной жизни, спортивные секции.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01.05.2025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2965E9">
      <w:pPr>
        <w:widowControl w:val="0"/>
        <w:shd w:val="clear" w:color="auto" w:fill="FFFFFF"/>
        <w:tabs>
          <w:tab w:val="left" w:pos="284"/>
        </w:tabs>
        <w:ind w:right="252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 Мероприятия с использованием периодических изданий НАК и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материалов, размещенных на сайте в деятельности АТК по профилактике</w:t>
      </w:r>
    </w:p>
    <w:p w:rsidR="005F3D61" w:rsidRDefault="005F3D61" w:rsidP="002965E9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терроризма.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7F398F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="005F3D61">
              <w:rPr>
                <w:sz w:val="28"/>
                <w:szCs w:val="28"/>
              </w:rPr>
              <w:t>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материалы периодических изданий НАК при проведении профилактических мероприятий (в ходе проведения тематических бесед, круглых столов, диспутов, выставок, игр, викторин и т.д.) и создании постов в сети Интернет.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98F" w:rsidRDefault="007F398F" w:rsidP="007F398F">
            <w:pPr>
              <w:widowControl w:val="0"/>
              <w:spacing w:after="3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Директор 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rFonts w:eastAsia="Calibri"/>
          <w:sz w:val="28"/>
          <w:szCs w:val="28"/>
          <w:lang w:eastAsia="en-US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11.  Информационно-пропагандистские мероприятия.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371F59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  <w:r w:rsidR="005F3D61">
              <w:rPr>
                <w:sz w:val="28"/>
                <w:szCs w:val="28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Pr="00371F59" w:rsidRDefault="00371F59" w:rsidP="005F3D6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="005F3D61" w:rsidRPr="00371F59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F3D61" w:rsidRPr="00371F59">
              <w:rPr>
                <w:rFonts w:ascii="Times New Roman" w:hAnsi="Times New Roman" w:cs="Times New Roman"/>
                <w:sz w:val="28"/>
                <w:szCs w:val="28"/>
              </w:rPr>
              <w:t xml:space="preserve"> на лучший видеоролик антитеррористического содержания в нескольких номинациях (по возрасту, групповой и т.д.) с последующим размещением лучших из них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сетях</w:t>
            </w:r>
            <w:r w:rsidR="005F3D61" w:rsidRPr="00371F59">
              <w:rPr>
                <w:rFonts w:ascii="Times New Roman" w:hAnsi="Times New Roman" w:cs="Times New Roman"/>
                <w:sz w:val="28"/>
                <w:szCs w:val="28"/>
              </w:rPr>
              <w:t>, иных информационных ресурсах сети Интернет.</w:t>
            </w:r>
          </w:p>
          <w:p w:rsidR="005F3D61" w:rsidRPr="00371F59" w:rsidRDefault="005F3D61" w:rsidP="005F3D6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D61" w:rsidRPr="00371F59" w:rsidRDefault="005F3D61" w:rsidP="005F3D6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59"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положение о конкурсе, направить в АТК АМР, обеспечить доведение среди до всех возрастных групп населения.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371F59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ЗДВР</w:t>
            </w:r>
            <w:r w:rsidR="005F3D61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371F59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371F59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11.2</w:t>
            </w:r>
            <w:r w:rsidR="005F3D61">
              <w:rPr>
                <w:sz w:val="28"/>
                <w:szCs w:val="28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Pr="00371F59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371F59">
              <w:rPr>
                <w:sz w:val="28"/>
                <w:szCs w:val="28"/>
              </w:rPr>
              <w:t>В ходе общешкольных собраний провести занятия для родителей, направленные на повышение уровня грамотности в вопросах медиа-безопасности детей.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371F59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</w:p>
        </w:tc>
      </w:tr>
      <w:tr w:rsidR="00371F59" w:rsidTr="00371F59">
        <w:trPr>
          <w:trHeight w:val="1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Разработать, изготовить и распространить (разместить) наглядную агитационную продукцию (стикеры, брошюры, плакаты) антитеррористической направленности, в том числе используя средства наружной рекламы.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мероприятия с включением антитеррористической тематики и привлечением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 широким освещением в СМИ: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посвященные Дню солидарности в борьбе с терроризмом (3 сентября), в том числе беседы с учащимися, акция «Капля жизни», выставки, публикации и видеосюжеты, интервью по теме </w:t>
            </w:r>
            <w:r>
              <w:rPr>
                <w:sz w:val="28"/>
                <w:szCs w:val="28"/>
              </w:rPr>
              <w:lastRenderedPageBreak/>
              <w:t>профилактики терроризма.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декада сентября 2025 </w:t>
            </w:r>
          </w:p>
          <w:p w:rsidR="00371F59" w:rsidRDefault="00371F59" w:rsidP="00371F59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371F59" w:rsidRDefault="00371F59" w:rsidP="00371F59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371F59" w:rsidRDefault="00371F59" w:rsidP="00371F59">
            <w:pPr>
              <w:widowControl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11.4.2.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Pr="00371F59" w:rsidRDefault="00371F59" w:rsidP="00371F59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1F59">
              <w:rPr>
                <w:rFonts w:ascii="Times New Roman" w:hAnsi="Times New Roman" w:cs="Times New Roman"/>
                <w:sz w:val="28"/>
                <w:szCs w:val="28"/>
              </w:rPr>
              <w:t>ежемесячные лектории, открытые уроки, круглые столы, кейс-чемпионаты и т.д., направленные на развитие у детей и молодежи неприятия идеологии терроризма, снижение вовлеченности несовершеннолетних в деструктивные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ества и антисоциальные группы.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05.06.2025</w:t>
            </w:r>
          </w:p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05.07.2025</w:t>
            </w:r>
          </w:p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05.08.2025</w:t>
            </w:r>
          </w:p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05.09.2025</w:t>
            </w:r>
          </w:p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05.10.2025</w:t>
            </w:r>
          </w:p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05.11.2025</w:t>
            </w:r>
          </w:p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11.4.3.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41664">
              <w:rPr>
                <w:sz w:val="28"/>
                <w:szCs w:val="28"/>
              </w:rPr>
              <w:t xml:space="preserve">мероприятия </w:t>
            </w:r>
            <w:r>
              <w:rPr>
                <w:sz w:val="28"/>
                <w:szCs w:val="28"/>
              </w:rPr>
              <w:t xml:space="preserve">в </w:t>
            </w:r>
            <w:r w:rsidR="00A41664">
              <w:rPr>
                <w:sz w:val="28"/>
                <w:szCs w:val="28"/>
              </w:rPr>
              <w:t>школе</w:t>
            </w:r>
            <w:r>
              <w:rPr>
                <w:sz w:val="28"/>
                <w:szCs w:val="28"/>
              </w:rPr>
              <w:t>, военно-патриотических и детских объединениях с участием активистов детского движения, членов Российского движения школьников и движения «ЮНАРМИЯ», «Движение первых», направленные на профилактику распространения экстремистской идеологии.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До 01.05.2025</w:t>
            </w:r>
          </w:p>
          <w:p w:rsidR="00371F59" w:rsidRDefault="00371F59" w:rsidP="00371F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  <w:p w:rsidR="00371F59" w:rsidRDefault="00371F59" w:rsidP="00371F59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11.4</w:t>
            </w:r>
            <w:r w:rsidR="00371F59">
              <w:rPr>
                <w:sz w:val="28"/>
                <w:szCs w:val="24"/>
              </w:rPr>
              <w:t>.4.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</w:t>
            </w:r>
            <w:r w:rsidR="00A41664">
              <w:rPr>
                <w:sz w:val="28"/>
                <w:szCs w:val="28"/>
              </w:rPr>
              <w:t>е книжные выставки в библиотеке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направленных на воспитание толерантности, профилактику экстремизма, противодействия идеологии терроризма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widowControl w:val="0"/>
              <w:shd w:val="clear" w:color="auto" w:fill="FFFFFF"/>
              <w:spacing w:line="317" w:lineRule="exact"/>
              <w:ind w:right="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01.06.2025</w:t>
            </w:r>
          </w:p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11.4</w:t>
            </w:r>
            <w:r w:rsidR="00371F59">
              <w:rPr>
                <w:sz w:val="28"/>
                <w:szCs w:val="24"/>
              </w:rPr>
              <w:t>.5.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widowControl w:val="0"/>
              <w:overflowPunct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в музее</w:t>
            </w:r>
            <w:r w:rsidR="00371F59">
              <w:rPr>
                <w:rFonts w:eastAsia="Calibri"/>
                <w:sz w:val="28"/>
                <w:szCs w:val="28"/>
                <w:lang w:eastAsia="en-US"/>
              </w:rPr>
              <w:t xml:space="preserve"> экспозиции, посвященные истории и культуре народов всех национальностей, проживающих на территории </w:t>
            </w:r>
            <w:r>
              <w:rPr>
                <w:rFonts w:eastAsia="Calibri"/>
                <w:sz w:val="28"/>
                <w:szCs w:val="28"/>
                <w:lang w:eastAsia="en-US"/>
              </w:rPr>
              <w:t>села для   формирования толерантности и укрепления</w:t>
            </w:r>
            <w:r w:rsidR="00371F59">
              <w:rPr>
                <w:rFonts w:eastAsia="Calibri"/>
                <w:sz w:val="28"/>
                <w:szCs w:val="28"/>
                <w:lang w:eastAsia="en-US"/>
              </w:rPr>
              <w:t xml:space="preserve"> дружеских связей между народами, лидерами трад</w:t>
            </w:r>
            <w:r>
              <w:rPr>
                <w:rFonts w:eastAsia="Calibri"/>
                <w:sz w:val="28"/>
                <w:szCs w:val="28"/>
                <w:lang w:eastAsia="en-US"/>
              </w:rPr>
              <w:t>иционных религиозных конфессий.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01.06.2025</w:t>
            </w:r>
          </w:p>
          <w:p w:rsidR="00371F59" w:rsidRDefault="00371F59" w:rsidP="00371F59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1F59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41664" w:rsidP="00371F59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</w:t>
            </w:r>
            <w:r w:rsidR="00371F59">
              <w:rPr>
                <w:sz w:val="28"/>
                <w:szCs w:val="28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Pr="00A41664" w:rsidRDefault="00371F59" w:rsidP="00371F59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Обновить антитеррористические, агитационно-пропагандистские материалы на информационных уго</w:t>
            </w:r>
            <w:r w:rsidR="00A41664">
              <w:rPr>
                <w:sz w:val="28"/>
                <w:szCs w:val="28"/>
                <w:lang w:eastAsia="en-US"/>
              </w:rPr>
              <w:t>лках и стендах.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AA24BD" w:rsidP="00371F59">
            <w:pPr>
              <w:pStyle w:val="Default"/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59" w:rsidRDefault="00371F59" w:rsidP="00371F59">
            <w:pPr>
              <w:widowControl w:val="0"/>
              <w:shd w:val="clear" w:color="auto" w:fill="FFFFFF"/>
              <w:spacing w:line="322" w:lineRule="exact"/>
              <w:ind w:left="13" w:right="211"/>
              <w:jc w:val="center"/>
              <w:rPr>
                <w:spacing w:val="-3"/>
                <w:sz w:val="28"/>
                <w:szCs w:val="28"/>
              </w:rPr>
            </w:pPr>
          </w:p>
        </w:tc>
      </w:tr>
    </w:tbl>
    <w:p w:rsidR="005F3D61" w:rsidRDefault="005F3D61" w:rsidP="005F3D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</w:p>
    <w:sectPr w:rsidR="005F3D61" w:rsidSect="005F3D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C00" w:rsidRDefault="00790C00" w:rsidP="005F3D61">
      <w:r>
        <w:separator/>
      </w:r>
    </w:p>
  </w:endnote>
  <w:endnote w:type="continuationSeparator" w:id="0">
    <w:p w:rsidR="00790C00" w:rsidRDefault="00790C00" w:rsidP="005F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C00" w:rsidRDefault="00790C00" w:rsidP="005F3D61">
      <w:r>
        <w:separator/>
      </w:r>
    </w:p>
  </w:footnote>
  <w:footnote w:type="continuationSeparator" w:id="0">
    <w:p w:rsidR="00790C00" w:rsidRDefault="00790C00" w:rsidP="005F3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3F"/>
    <w:rsid w:val="000F35BF"/>
    <w:rsid w:val="001053BD"/>
    <w:rsid w:val="001F5BC9"/>
    <w:rsid w:val="002965E9"/>
    <w:rsid w:val="00371F59"/>
    <w:rsid w:val="003E3CC6"/>
    <w:rsid w:val="00474D3F"/>
    <w:rsid w:val="00577C06"/>
    <w:rsid w:val="005800BE"/>
    <w:rsid w:val="005D1CB2"/>
    <w:rsid w:val="005F3D61"/>
    <w:rsid w:val="00790C00"/>
    <w:rsid w:val="007F398F"/>
    <w:rsid w:val="00843A29"/>
    <w:rsid w:val="00A41664"/>
    <w:rsid w:val="00AA24BD"/>
    <w:rsid w:val="00AB2454"/>
    <w:rsid w:val="00AB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CC8C3-C2FC-46F7-AADA-157E0E81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3D61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5F3D61"/>
    <w:pPr>
      <w:keepNext/>
      <w:ind w:left="5760" w:firstLine="72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F3D61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F3D61"/>
    <w:pPr>
      <w:keepNext/>
      <w:outlineLvl w:val="3"/>
    </w:pPr>
    <w:rPr>
      <w:sz w:val="24"/>
    </w:rPr>
  </w:style>
  <w:style w:type="paragraph" w:styleId="6">
    <w:name w:val="heading 6"/>
    <w:basedOn w:val="a"/>
    <w:next w:val="a"/>
    <w:link w:val="60"/>
    <w:qFormat/>
    <w:rsid w:val="005F3D61"/>
    <w:pPr>
      <w:keepNext/>
      <w:ind w:right="-341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F3D6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5F3D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3D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F3D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F3D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Название Знак"/>
    <w:link w:val="11"/>
    <w:qFormat/>
    <w:rsid w:val="005F3D61"/>
    <w:rPr>
      <w:b/>
      <w:bCs/>
      <w:sz w:val="28"/>
      <w:szCs w:val="24"/>
    </w:rPr>
  </w:style>
  <w:style w:type="paragraph" w:customStyle="1" w:styleId="11">
    <w:name w:val="Название объекта1"/>
    <w:basedOn w:val="a"/>
    <w:link w:val="a3"/>
    <w:qFormat/>
    <w:rsid w:val="005F3D61"/>
    <w:pPr>
      <w:jc w:val="center"/>
    </w:pPr>
    <w:rPr>
      <w:rFonts w:asciiTheme="minorHAnsi" w:eastAsiaTheme="minorHAnsi" w:hAnsiTheme="minorHAnsi" w:cstheme="minorBidi"/>
      <w:b/>
      <w:bCs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5"/>
    <w:qFormat/>
    <w:rsid w:val="005F3D61"/>
  </w:style>
  <w:style w:type="paragraph" w:styleId="a5">
    <w:name w:val="Body Text"/>
    <w:basedOn w:val="a"/>
    <w:link w:val="a4"/>
    <w:rsid w:val="005F3D61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1">
    <w:name w:val="Основной текст (4)_"/>
    <w:link w:val="42"/>
    <w:qFormat/>
    <w:rsid w:val="005F3D61"/>
    <w:rPr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5F3D61"/>
    <w:pPr>
      <w:widowControl w:val="0"/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a6">
    <w:name w:val="Без интервала Знак"/>
    <w:link w:val="a7"/>
    <w:uiPriority w:val="1"/>
    <w:qFormat/>
    <w:locked/>
    <w:rsid w:val="005F3D61"/>
    <w:rPr>
      <w:lang w:eastAsia="ru-RU"/>
    </w:rPr>
  </w:style>
  <w:style w:type="paragraph" w:styleId="a7">
    <w:name w:val="No Spacing"/>
    <w:link w:val="a6"/>
    <w:uiPriority w:val="1"/>
    <w:qFormat/>
    <w:rsid w:val="005F3D61"/>
    <w:pPr>
      <w:suppressAutoHyphens/>
      <w:spacing w:after="0" w:line="240" w:lineRule="auto"/>
    </w:pPr>
    <w:rPr>
      <w:lang w:eastAsia="ru-RU"/>
    </w:rPr>
  </w:style>
  <w:style w:type="character" w:customStyle="1" w:styleId="a8">
    <w:name w:val="Абзац списка Знак"/>
    <w:link w:val="a9"/>
    <w:uiPriority w:val="34"/>
    <w:qFormat/>
    <w:locked/>
    <w:rsid w:val="005F3D61"/>
  </w:style>
  <w:style w:type="paragraph" w:styleId="a9">
    <w:name w:val="List Paragraph"/>
    <w:basedOn w:val="a"/>
    <w:link w:val="a8"/>
    <w:uiPriority w:val="34"/>
    <w:qFormat/>
    <w:rsid w:val="005F3D61"/>
    <w:pPr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Текст сноски Знак"/>
    <w:link w:val="ab"/>
    <w:qFormat/>
    <w:rsid w:val="005F3D61"/>
    <w:rPr>
      <w:rFonts w:ascii="Calibri" w:eastAsia="Calibri" w:hAnsi="Calibri"/>
    </w:rPr>
  </w:style>
  <w:style w:type="paragraph" w:styleId="ab">
    <w:name w:val="footnote text"/>
    <w:basedOn w:val="a"/>
    <w:link w:val="aa"/>
    <w:unhideWhenUsed/>
    <w:rsid w:val="005F3D61"/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5F3D61"/>
  </w:style>
  <w:style w:type="paragraph" w:styleId="ad">
    <w:name w:val="header"/>
    <w:basedOn w:val="a"/>
    <w:link w:val="ac"/>
    <w:uiPriority w:val="99"/>
    <w:rsid w:val="005F3D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5F3D61"/>
  </w:style>
  <w:style w:type="paragraph" w:styleId="af">
    <w:name w:val="footer"/>
    <w:basedOn w:val="a"/>
    <w:link w:val="ae"/>
    <w:uiPriority w:val="99"/>
    <w:rsid w:val="005F3D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_"/>
    <w:basedOn w:val="a0"/>
    <w:link w:val="61"/>
    <w:qFormat/>
    <w:rsid w:val="005F3D61"/>
    <w:rPr>
      <w:spacing w:val="3"/>
      <w:shd w:val="clear" w:color="auto" w:fill="FFFFFF"/>
    </w:rPr>
  </w:style>
  <w:style w:type="paragraph" w:customStyle="1" w:styleId="61">
    <w:name w:val="Основной текст6"/>
    <w:basedOn w:val="a"/>
    <w:link w:val="af0"/>
    <w:qFormat/>
    <w:rsid w:val="005F3D61"/>
    <w:pPr>
      <w:widowControl w:val="0"/>
      <w:shd w:val="clear" w:color="auto" w:fill="FFFFFF"/>
      <w:spacing w:before="120" w:line="0" w:lineRule="atLeast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31">
    <w:name w:val="Основной текст3"/>
    <w:basedOn w:val="af0"/>
    <w:qFormat/>
    <w:rsid w:val="005F3D61"/>
    <w:rPr>
      <w:color w:val="000000"/>
      <w:spacing w:val="3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3 Знак"/>
    <w:basedOn w:val="a0"/>
    <w:link w:val="33"/>
    <w:uiPriority w:val="99"/>
    <w:qFormat/>
    <w:rsid w:val="005F3D61"/>
    <w:rPr>
      <w:rFonts w:ascii="Calibri" w:hAnsi="Calibri"/>
      <w:sz w:val="16"/>
      <w:szCs w:val="16"/>
    </w:rPr>
  </w:style>
  <w:style w:type="paragraph" w:styleId="33">
    <w:name w:val="Body Text 3"/>
    <w:basedOn w:val="a"/>
    <w:link w:val="32"/>
    <w:uiPriority w:val="99"/>
    <w:unhideWhenUsed/>
    <w:qFormat/>
    <w:rsid w:val="005F3D61"/>
    <w:pPr>
      <w:spacing w:after="120" w:line="276" w:lineRule="auto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f1">
    <w:name w:val="Текст концевой сноски Знак"/>
    <w:basedOn w:val="a0"/>
    <w:link w:val="af2"/>
    <w:qFormat/>
    <w:rsid w:val="005F3D61"/>
  </w:style>
  <w:style w:type="paragraph" w:styleId="af2">
    <w:name w:val="endnote text"/>
    <w:basedOn w:val="a"/>
    <w:link w:val="af1"/>
    <w:rsid w:val="005F3D6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"/>
    <w:basedOn w:val="a5"/>
    <w:rsid w:val="005F3D61"/>
    <w:rPr>
      <w:rFonts w:ascii="PT Astra Serif" w:hAnsi="PT Astra Serif" w:cs="Noto Sans Devanagari"/>
    </w:rPr>
  </w:style>
  <w:style w:type="paragraph" w:styleId="13">
    <w:name w:val="index 1"/>
    <w:basedOn w:val="a"/>
    <w:next w:val="a"/>
    <w:autoRedefine/>
    <w:uiPriority w:val="99"/>
    <w:semiHidden/>
    <w:unhideWhenUsed/>
    <w:rsid w:val="005F3D61"/>
    <w:pPr>
      <w:ind w:left="200" w:hanging="200"/>
    </w:pPr>
  </w:style>
  <w:style w:type="character" w:customStyle="1" w:styleId="af4">
    <w:name w:val="Основной текст с отступом Знак"/>
    <w:basedOn w:val="a0"/>
    <w:link w:val="af5"/>
    <w:rsid w:val="005F3D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Body Text Indent"/>
    <w:basedOn w:val="a"/>
    <w:link w:val="af4"/>
    <w:rsid w:val="005F3D61"/>
    <w:pPr>
      <w:ind w:firstLine="720"/>
      <w:jc w:val="both"/>
    </w:pPr>
    <w:rPr>
      <w:sz w:val="28"/>
    </w:rPr>
  </w:style>
  <w:style w:type="character" w:customStyle="1" w:styleId="21">
    <w:name w:val="Основной текст с отступом 2 Знак"/>
    <w:basedOn w:val="a0"/>
    <w:link w:val="22"/>
    <w:rsid w:val="005F3D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1"/>
    <w:qFormat/>
    <w:rsid w:val="005F3D61"/>
    <w:pPr>
      <w:ind w:left="2445"/>
      <w:jc w:val="both"/>
    </w:pPr>
    <w:rPr>
      <w:b/>
      <w:sz w:val="28"/>
    </w:rPr>
  </w:style>
  <w:style w:type="character" w:customStyle="1" w:styleId="23">
    <w:name w:val="Основной текст 2 Знак"/>
    <w:basedOn w:val="a0"/>
    <w:link w:val="24"/>
    <w:rsid w:val="005F3D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F3D61"/>
    <w:pPr>
      <w:jc w:val="both"/>
    </w:pPr>
    <w:rPr>
      <w:b/>
      <w:sz w:val="28"/>
    </w:rPr>
  </w:style>
  <w:style w:type="character" w:customStyle="1" w:styleId="14">
    <w:name w:val="Верхний колонтитул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5F3D6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semiHidden/>
    <w:qFormat/>
    <w:rsid w:val="005F3D61"/>
    <w:pPr>
      <w:shd w:val="clear" w:color="auto" w:fill="000080"/>
    </w:pPr>
    <w:rPr>
      <w:rFonts w:ascii="Tahoma" w:hAnsi="Tahoma" w:cs="Tahoma"/>
    </w:rPr>
  </w:style>
  <w:style w:type="character" w:customStyle="1" w:styleId="af8">
    <w:name w:val="Текст выноски Знак"/>
    <w:basedOn w:val="a0"/>
    <w:link w:val="af9"/>
    <w:semiHidden/>
    <w:rsid w:val="005F3D61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qFormat/>
    <w:rsid w:val="005F3D61"/>
    <w:rPr>
      <w:rFonts w:ascii="Tahoma" w:hAnsi="Tahoma" w:cs="Tahoma"/>
      <w:sz w:val="16"/>
      <w:szCs w:val="16"/>
    </w:rPr>
  </w:style>
  <w:style w:type="character" w:customStyle="1" w:styleId="16">
    <w:name w:val="Текст сноски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F3D6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7">
    <w:name w:val="Текст концевой сноски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5F3D61"/>
    <w:rPr>
      <w:vertAlign w:val="superscript"/>
    </w:rPr>
  </w:style>
  <w:style w:type="paragraph" w:customStyle="1" w:styleId="Default">
    <w:name w:val="Default"/>
    <w:qFormat/>
    <w:rsid w:val="005F3D6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qFormat/>
    <w:rsid w:val="005F3D6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b">
    <w:name w:val="Символ сноски"/>
    <w:unhideWhenUsed/>
    <w:qFormat/>
    <w:rsid w:val="005F3D61"/>
    <w:rPr>
      <w:vertAlign w:val="superscript"/>
    </w:rPr>
  </w:style>
  <w:style w:type="character" w:styleId="afc">
    <w:name w:val="Hyperlink"/>
    <w:basedOn w:val="a0"/>
    <w:unhideWhenUsed/>
    <w:rsid w:val="002965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13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dcterms:created xsi:type="dcterms:W3CDTF">2025-10-22T10:22:00Z</dcterms:created>
  <dcterms:modified xsi:type="dcterms:W3CDTF">2025-10-27T13:00:00Z</dcterms:modified>
</cp:coreProperties>
</file>